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0794A" w:rsidRPr="00F41441" w:rsidTr="00973705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</w:rPr>
            </w:pPr>
          </w:p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</w:rPr>
            </w:pPr>
            <w:r w:rsidRPr="00F41441">
              <w:rPr>
                <w:rFonts w:ascii="Times New Roman" w:hAnsi="Times New Roman" w:cs="Times New Roman"/>
              </w:rPr>
              <w:t>Obrazac dokumenta</w:t>
            </w:r>
          </w:p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</w:rPr>
            </w:pPr>
            <w:r w:rsidRPr="00F41441">
              <w:rPr>
                <w:rFonts w:ascii="Times New Roman" w:hAnsi="Times New Roman" w:cs="Times New Roman"/>
              </w:rPr>
              <w:t>za internetsko savjetovanje o nacrtu zakona, drugog propisa ili akta</w:t>
            </w:r>
          </w:p>
        </w:tc>
      </w:tr>
      <w:tr w:rsidR="0070794A" w:rsidRPr="00F41441" w:rsidTr="0097370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794A" w:rsidRDefault="0070794A" w:rsidP="00973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441">
              <w:rPr>
                <w:rFonts w:ascii="Times New Roman" w:hAnsi="Times New Roman" w:cs="Times New Roman"/>
                <w:b/>
                <w:sz w:val="32"/>
                <w:szCs w:val="32"/>
              </w:rPr>
              <w:t>Nacrt prijedloga</w:t>
            </w:r>
          </w:p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4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14040">
              <w:rPr>
                <w:rFonts w:ascii="Times New Roman" w:hAnsi="Times New Roman" w:cs="Times New Roman"/>
                <w:b/>
                <w:sz w:val="32"/>
                <w:szCs w:val="32"/>
              </w:rPr>
              <w:t>zakona o izmjenama i dopunama Zakona o financiranju političkih aktivnosti i izborne promidžbe</w:t>
            </w:r>
          </w:p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94A" w:rsidRPr="00F41441" w:rsidTr="0097370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794A" w:rsidRPr="00F41441" w:rsidRDefault="0070794A" w:rsidP="0097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41">
              <w:rPr>
                <w:rFonts w:ascii="Times New Roman" w:hAnsi="Times New Roman" w:cs="Times New Roman"/>
                <w:b/>
                <w:sz w:val="28"/>
                <w:szCs w:val="28"/>
              </w:rPr>
              <w:t>Ministarstvo uprave</w:t>
            </w:r>
          </w:p>
        </w:tc>
      </w:tr>
      <w:tr w:rsidR="0070794A" w:rsidRPr="00F41441" w:rsidTr="0097370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70794A" w:rsidRPr="00F41441" w:rsidRDefault="0070794A" w:rsidP="00614040">
            <w:pPr>
              <w:rPr>
                <w:rFonts w:ascii="Times New Roman" w:hAnsi="Times New Roman" w:cs="Times New Roman"/>
                <w:b/>
                <w:i/>
              </w:rPr>
            </w:pPr>
            <w:r w:rsidRPr="00F41441">
              <w:rPr>
                <w:rFonts w:ascii="Times New Roman" w:hAnsi="Times New Roman" w:cs="Times New Roman"/>
                <w:b/>
                <w:i/>
              </w:rPr>
              <w:t xml:space="preserve">Početak savjetovanja: </w:t>
            </w:r>
            <w:r w:rsidR="00614040">
              <w:rPr>
                <w:rFonts w:ascii="Times New Roman" w:hAnsi="Times New Roman" w:cs="Times New Roman"/>
                <w:b/>
                <w:i/>
              </w:rPr>
              <w:t>17.11.2014.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0794A" w:rsidRPr="00F41441" w:rsidRDefault="0070794A" w:rsidP="00614040">
            <w:pPr>
              <w:rPr>
                <w:rFonts w:ascii="Times New Roman" w:hAnsi="Times New Roman" w:cs="Times New Roman"/>
                <w:b/>
                <w:i/>
              </w:rPr>
            </w:pPr>
            <w:r w:rsidRPr="00F41441">
              <w:rPr>
                <w:rFonts w:ascii="Times New Roman" w:hAnsi="Times New Roman" w:cs="Times New Roman"/>
                <w:b/>
                <w:i/>
              </w:rPr>
              <w:t xml:space="preserve">Završetak savjetovanja: </w:t>
            </w:r>
            <w:r w:rsidR="00614040">
              <w:rPr>
                <w:rFonts w:ascii="Times New Roman" w:hAnsi="Times New Roman" w:cs="Times New Roman"/>
                <w:b/>
                <w:i/>
              </w:rPr>
              <w:t>01.12.2014.</w:t>
            </w:r>
          </w:p>
        </w:tc>
      </w:tr>
    </w:tbl>
    <w:p w:rsidR="00614040" w:rsidRDefault="00614040" w:rsidP="00614040">
      <w:pPr>
        <w:rPr>
          <w:rFonts w:ascii="Times New Roman" w:hAnsi="Times New Roman" w:cs="Times New Roman"/>
          <w:sz w:val="24"/>
          <w:szCs w:val="24"/>
        </w:rPr>
      </w:pPr>
    </w:p>
    <w:p w:rsidR="00614040" w:rsidRPr="00614040" w:rsidRDefault="00614040" w:rsidP="00614040">
      <w:pPr>
        <w:jc w:val="both"/>
        <w:rPr>
          <w:rFonts w:ascii="Times New Roman" w:hAnsi="Times New Roman" w:cs="Times New Roman"/>
          <w:sz w:val="24"/>
          <w:szCs w:val="24"/>
        </w:rPr>
      </w:pPr>
      <w:r w:rsidRPr="00614040">
        <w:rPr>
          <w:rFonts w:ascii="Times New Roman" w:hAnsi="Times New Roman" w:cs="Times New Roman"/>
          <w:sz w:val="24"/>
          <w:szCs w:val="24"/>
        </w:rPr>
        <w:t>Nacrtom prijedloga zakona o izmjenama i dopunama Zakona o financiranju političkih aktivnosti i izborne promidžbe predlaže se:</w:t>
      </w: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urediti financiranje referendumske aktivnosti i referendumske promidžbe za državni i lokalni referenduma (financiranje promidžbe koja se poduzima u svrhu davanje potpore inicijativi za raspisivanje referenduma te javnog predstavljanja i obrazlaganja sadržaja referendumskog pitanja i održavanja referenduma, kao i protivljenja navedenom, u skladu s Prijedlogom zakona o referendumu)</w:t>
      </w:r>
      <w:r w:rsidRPr="00614040">
        <w:t>;</w:t>
      </w:r>
    </w:p>
    <w:p w:rsidR="00614040" w:rsidRDefault="00614040" w:rsidP="00614040">
      <w:pPr>
        <w:jc w:val="both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pravo na redovito godišnje financiranje političkih aktivnosti iz državnog proračuna i proračuna jedinica lokalne i područne (regionalne) samouprave te iz donacija predviđa se samo za političke stranke zastupljene u Hrvatskome saboru, odnosno u predstavničkom tijelu jedinice lokale i područne (regionalne) samouprave, a ne više i za nezavisne zastupnike i članove predstavničkih tijela jedinica lokalne i područne (regionalne) samouprave koji su izabrani s lista grupe birača, kao što je bilo prema dosadašnjem rješenju)</w:t>
      </w:r>
      <w:r w:rsidRPr="00614040"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utvrđuje se minimalni iznos sredstava koje su jedinice lokalne i područne (regionalne) samouprave dužne osigurati u proračunu jedinice lokalne i područne (regionalne) samouprave za redovito godišnje financiranje političkih stranaka</w:t>
      </w:r>
      <w:r w:rsidRPr="00614040"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raspoređivanje sredstava za redovito godišnje financiranje političkih stranaka iz proračuna utvrđuje se razmjerno broju zastupnika, odnosno članova predstavničkog tijela pojedine političke stranke u trenutku proglašenja konačnih službenih rezultata izbora, za razliku od dosadašnjeg rješenja prema kojem se raspoređivanje obavljalo prema boju zastupnika, odnosno članova predstavničkog tijela političke stranke u trenutku konstituiranja predstavničkog tijela</w:t>
      </w:r>
      <w:r w:rsidRPr="00614040"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lastRenderedPageBreak/>
        <w:t>definira se izborna promidžba u smislu ovoga Zakona</w:t>
      </w:r>
      <w:r w:rsidRPr="00614040"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definiraju se vlastita sredstva kandidata i nezavisnih listi, odnosno listi grupe birača</w:t>
      </w:r>
      <w:r w:rsidRPr="00614040"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uređuje se pitanje raspolaganja sa svim preostalim neutrošenim sredstvima na posebnom računu za financiranje izborne promidžbe (vlastitim sredstvima, sredstvima donacija i sredstva naknade troškova izborne promidžbe) za razliku od dosadašnjeg rješenja kojim se uređivalo samo pitanje raspolaganja sa preostalim neutrošenim sredstvima donacija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 xml:space="preserve">uređuje se način dostavljanja financijskih izvještaja i drugih izvješća nadležnim tijelima (Državnom izbornom povjerenstvu i Državnom uredu za reviziju), elektroničkim putem, odnosno putem odgovarajuće web aplikacije, čime će se omogućiti učinkovitiji nadzor, kao i uspostava lako </w:t>
      </w:r>
      <w:proofErr w:type="spellStart"/>
      <w:r w:rsidRPr="00614040">
        <w:t>pretražive</w:t>
      </w:r>
      <w:proofErr w:type="spellEnd"/>
      <w:r w:rsidRPr="00614040">
        <w:t xml:space="preserve"> baze podataka po različitim osnovama, te će se pojednostaviti sastavljanje i podnošenje navedenih izvještaja i drugih izvješća nadležnim tijelima od strane subjekata nadzora</w:t>
      </w:r>
      <w:r>
        <w:t>;</w:t>
      </w:r>
      <w:r w:rsidRPr="00614040">
        <w:t xml:space="preserve"> </w:t>
      </w:r>
    </w:p>
    <w:p w:rsidR="00614040" w:rsidRDefault="00614040" w:rsidP="00614040">
      <w:pPr>
        <w:pStyle w:val="Odlomakpopisa"/>
      </w:pPr>
    </w:p>
    <w:p w:rsidR="00614040" w:rsidRP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 xml:space="preserve">utvrđuje se obveza objave financijskih izvještaja i drugih izvješća na jednom mjestu, na web stranici Državnog izbornog povjerenstva, čime će se osigurati učinkovitiji nadzor objave i ujedno </w:t>
      </w:r>
      <w:r w:rsidRPr="00614040">
        <w:rPr>
          <w:rFonts w:eastAsia="Calibri"/>
        </w:rPr>
        <w:t>olakšati praćenje političkog financiranja od strane javnosti</w:t>
      </w:r>
      <w:r>
        <w:rPr>
          <w:rFonts w:eastAsia="Calibri"/>
        </w:rPr>
        <w:t>;</w:t>
      </w:r>
      <w:r w:rsidRPr="00614040">
        <w:rPr>
          <w:rFonts w:eastAsia="Calibri"/>
        </w:rPr>
        <w:t xml:space="preserve"> 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preciznije se uređuje financiranje izborne promidžbe kandidata od strane političke stranke koja je predložila kandidata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radi osiguravanja učinkovitijeg nadzora i mogućnosti izricanja administrativnih sankcija, utvrđuje se da se naknada troškova izborne promidžbe isplaćuje nakon objave izvješća Državnog izbornog povjerenstva o provedenom nadzoru</w:t>
      </w:r>
      <w:r>
        <w:t>;</w:t>
      </w:r>
      <w:r w:rsidRPr="00614040">
        <w:t xml:space="preserve"> 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radi  jačanja transparentnosti i podizanja javne svijesti o važnosti pravilnog financiranja političkih stranaka, utvrđuje se da Državno izborno povjerenstvo podnosi Hrvatskome saboru izvješće o obavljenom nadzoru godišnjeg financijskog poslovanja i godišnjih financijskih izvještaja političkih stranaka, te isto objavljuje na svojoj web stranici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onemogućava se istovremenim izricanje i administrativne i prekršajne sankcije za isto djelo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izricanje administrativnih sankcija utvrđuje se razmjerno povredi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utvrđuje se da sve administrativne sankcije izriče Državno izborno povjerenstvo</w:t>
      </w:r>
      <w:r>
        <w:t>;</w:t>
      </w:r>
    </w:p>
    <w:p w:rsidR="00614040" w:rsidRDefault="00614040" w:rsidP="00614040">
      <w:pPr>
        <w:pStyle w:val="Odlomakpopisa"/>
      </w:pPr>
    </w:p>
    <w:p w:rsid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precizira se izricanje administrativnih sankcija političkim strankama koje su istovremeno zastupljene u Hrvatskome saboru i u predstavničkim tijelima jedinica lokalne i područne (regionalne) samouprave, odnosno u više jedinica lokalne i područne (regionalne) samouprave</w:t>
      </w:r>
      <w:r>
        <w:t>;</w:t>
      </w:r>
    </w:p>
    <w:p w:rsidR="00614040" w:rsidRDefault="00614040" w:rsidP="00614040">
      <w:pPr>
        <w:pStyle w:val="Odlomakpopisa"/>
      </w:pPr>
    </w:p>
    <w:p w:rsidR="00614040" w:rsidRPr="00614040" w:rsidRDefault="00614040" w:rsidP="00614040">
      <w:pPr>
        <w:pStyle w:val="Odlomakpopisa"/>
        <w:numPr>
          <w:ilvl w:val="0"/>
          <w:numId w:val="13"/>
        </w:numPr>
        <w:jc w:val="both"/>
      </w:pPr>
      <w:r w:rsidRPr="00614040">
        <w:t>smanjuju se iznosi novčanih kazni za prekršaje</w:t>
      </w:r>
      <w:r>
        <w:t>;</w:t>
      </w:r>
    </w:p>
    <w:p w:rsidR="00614040" w:rsidRPr="00614040" w:rsidRDefault="00614040" w:rsidP="00614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40" w:rsidRPr="00614040" w:rsidRDefault="00614040" w:rsidP="00614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40" w:rsidRDefault="00614040" w:rsidP="00614040"/>
    <w:p w:rsidR="00614040" w:rsidRDefault="00614040" w:rsidP="00614040">
      <w:pPr>
        <w:pStyle w:val="Odlomakpopisa"/>
      </w:pPr>
    </w:p>
    <w:p w:rsidR="00482DCE" w:rsidRPr="00DF7FC6" w:rsidRDefault="00482DCE" w:rsidP="0048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40" w:rsidRDefault="00614040" w:rsidP="0070794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</w:pPr>
    </w:p>
    <w:p w:rsidR="0070794A" w:rsidRPr="0070794A" w:rsidRDefault="0070794A" w:rsidP="0070794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>
        <w:t xml:space="preserve">Pozivamo predstavnike zainteresirane javnosti da </w:t>
      </w:r>
      <w:r w:rsidR="00614040">
        <w:rPr>
          <w:b/>
        </w:rPr>
        <w:t>najkasnije do 01. p</w:t>
      </w:r>
      <w:bookmarkStart w:id="0" w:name="_GoBack"/>
      <w:bookmarkEnd w:id="0"/>
      <w:r w:rsidR="00614040">
        <w:rPr>
          <w:b/>
        </w:rPr>
        <w:t xml:space="preserve">rosinca </w:t>
      </w:r>
      <w:r>
        <w:rPr>
          <w:b/>
        </w:rPr>
        <w:t>2014</w:t>
      </w:r>
      <w:r w:rsidRPr="0066777A">
        <w:rPr>
          <w:b/>
        </w:rPr>
        <w:t>.</w:t>
      </w:r>
      <w:r>
        <w:t xml:space="preserve"> dostave svoje komentare na predloženi nacrt prijedloga zakona putem</w:t>
      </w:r>
      <w:r w:rsidRPr="0066777A">
        <w:rPr>
          <w:b/>
        </w:rPr>
        <w:t xml:space="preserve"> obrasca za savjetovanje</w:t>
      </w:r>
      <w:r>
        <w:t xml:space="preserve"> </w:t>
      </w:r>
      <w:r w:rsidRPr="00E56659">
        <w:t>na</w:t>
      </w:r>
      <w:r w:rsidRPr="0066777A">
        <w:rPr>
          <w:b/>
        </w:rPr>
        <w:t xml:space="preserve"> </w:t>
      </w:r>
      <w:r>
        <w:rPr>
          <w:b/>
        </w:rPr>
        <w:t xml:space="preserve">mail adresu </w:t>
      </w:r>
      <w:hyperlink r:id="rId6" w:history="1">
        <w:r w:rsidRPr="00572D0C">
          <w:rPr>
            <w:rStyle w:val="Hiperveza"/>
            <w:b/>
          </w:rPr>
          <w:t>savjetovanje@uprava.hr</w:t>
        </w:r>
      </w:hyperlink>
      <w:r w:rsidRPr="00443AEF">
        <w:rPr>
          <w:b/>
        </w:rPr>
        <w:t>.</w:t>
      </w:r>
    </w:p>
    <w:p w:rsidR="0070794A" w:rsidRPr="00C428AA" w:rsidRDefault="0070794A" w:rsidP="0070794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>
        <w:t xml:space="preserve">Po završetku savjetovanja,  svi pristigli doprinosi bit će javno dostupni na internetskoj stranici Ministarstva uprave. </w:t>
      </w:r>
      <w:r w:rsidRPr="00C428AA">
        <w:rPr>
          <w:b/>
        </w:rPr>
        <w:t>Ukoliko ne želite da Vaš</w:t>
      </w:r>
      <w:r>
        <w:rPr>
          <w:b/>
        </w:rPr>
        <w:t>i osobni podaci budu</w:t>
      </w:r>
      <w:r w:rsidRPr="00C428AA">
        <w:rPr>
          <w:b/>
        </w:rPr>
        <w:t xml:space="preserve"> javno objavljen</w:t>
      </w:r>
      <w:r>
        <w:rPr>
          <w:b/>
        </w:rPr>
        <w:t>i</w:t>
      </w:r>
      <w:r w:rsidRPr="00C428AA">
        <w:rPr>
          <w:b/>
        </w:rPr>
        <w:t xml:space="preserve">, molimo Vas da to jasno istaknete pri slanju obrasca. </w:t>
      </w:r>
      <w:r>
        <w:rPr>
          <w:b/>
        </w:rPr>
        <w:t>Anonimni, uvredljivi i irelevantni komentari neće se objaviti.</w:t>
      </w:r>
    </w:p>
    <w:p w:rsidR="0070794A" w:rsidRPr="00C428AA" w:rsidRDefault="0070794A" w:rsidP="0070794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rPr>
          <w:b/>
        </w:rPr>
      </w:pPr>
    </w:p>
    <w:p w:rsidR="0070794A" w:rsidRPr="00DF7FC6" w:rsidRDefault="0070794A" w:rsidP="00DF7FC6">
      <w:pPr>
        <w:tabs>
          <w:tab w:val="left" w:pos="4536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C581D" w:rsidRPr="00DF7FC6" w:rsidRDefault="00FC581D" w:rsidP="007F56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49D5" w:rsidRPr="00DF7FC6" w:rsidRDefault="007149D5">
      <w:pPr>
        <w:rPr>
          <w:rFonts w:ascii="Times New Roman" w:hAnsi="Times New Roman" w:cs="Times New Roman"/>
          <w:sz w:val="24"/>
          <w:szCs w:val="24"/>
        </w:rPr>
      </w:pPr>
    </w:p>
    <w:sectPr w:rsidR="007149D5" w:rsidRPr="00DF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1B"/>
    <w:multiLevelType w:val="hybridMultilevel"/>
    <w:tmpl w:val="C1627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7FE"/>
    <w:multiLevelType w:val="hybridMultilevel"/>
    <w:tmpl w:val="80E69848"/>
    <w:lvl w:ilvl="0" w:tplc="7A36D8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0DC"/>
    <w:multiLevelType w:val="hybridMultilevel"/>
    <w:tmpl w:val="62A81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6BB"/>
    <w:multiLevelType w:val="hybridMultilevel"/>
    <w:tmpl w:val="88D0291A"/>
    <w:lvl w:ilvl="0" w:tplc="F45402B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61682"/>
    <w:multiLevelType w:val="hybridMultilevel"/>
    <w:tmpl w:val="4292421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6A1DEB"/>
    <w:multiLevelType w:val="hybridMultilevel"/>
    <w:tmpl w:val="C4F81916"/>
    <w:lvl w:ilvl="0" w:tplc="778E10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ECC"/>
    <w:multiLevelType w:val="hybridMultilevel"/>
    <w:tmpl w:val="1BD88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76EFE"/>
    <w:multiLevelType w:val="hybridMultilevel"/>
    <w:tmpl w:val="8C18D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0DEB"/>
    <w:multiLevelType w:val="hybridMultilevel"/>
    <w:tmpl w:val="EAE4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30D5"/>
    <w:multiLevelType w:val="hybridMultilevel"/>
    <w:tmpl w:val="EAE4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5BC6"/>
    <w:multiLevelType w:val="hybridMultilevel"/>
    <w:tmpl w:val="1FBCCE8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031B35"/>
    <w:multiLevelType w:val="hybridMultilevel"/>
    <w:tmpl w:val="EB549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648C9"/>
    <w:multiLevelType w:val="hybridMultilevel"/>
    <w:tmpl w:val="AB08E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F"/>
    <w:rsid w:val="00050D50"/>
    <w:rsid w:val="00102F54"/>
    <w:rsid w:val="00155292"/>
    <w:rsid w:val="001D45CE"/>
    <w:rsid w:val="00240FFC"/>
    <w:rsid w:val="0036119E"/>
    <w:rsid w:val="00371D2C"/>
    <w:rsid w:val="0037591A"/>
    <w:rsid w:val="0041076F"/>
    <w:rsid w:val="00482DCE"/>
    <w:rsid w:val="004A3218"/>
    <w:rsid w:val="004B0BF3"/>
    <w:rsid w:val="004E1357"/>
    <w:rsid w:val="00614040"/>
    <w:rsid w:val="0070794A"/>
    <w:rsid w:val="00710F81"/>
    <w:rsid w:val="007149D5"/>
    <w:rsid w:val="007F569F"/>
    <w:rsid w:val="0080481D"/>
    <w:rsid w:val="008F5D9A"/>
    <w:rsid w:val="0095246C"/>
    <w:rsid w:val="00A444F9"/>
    <w:rsid w:val="00AA467E"/>
    <w:rsid w:val="00AA63CE"/>
    <w:rsid w:val="00AB757E"/>
    <w:rsid w:val="00B02588"/>
    <w:rsid w:val="00C2251D"/>
    <w:rsid w:val="00C30010"/>
    <w:rsid w:val="00CF405A"/>
    <w:rsid w:val="00D001C3"/>
    <w:rsid w:val="00D05414"/>
    <w:rsid w:val="00D1008E"/>
    <w:rsid w:val="00D33B6D"/>
    <w:rsid w:val="00D56F2B"/>
    <w:rsid w:val="00D919D9"/>
    <w:rsid w:val="00DF7FC6"/>
    <w:rsid w:val="00E6436D"/>
    <w:rsid w:val="00EE34A4"/>
    <w:rsid w:val="00F21466"/>
    <w:rsid w:val="00F873BC"/>
    <w:rsid w:val="00FC581D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07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707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07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707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jetovanje@uprav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Lučar</dc:creator>
  <cp:lastModifiedBy>Suzana Grizelj</cp:lastModifiedBy>
  <cp:revision>2</cp:revision>
  <cp:lastPrinted>2013-12-17T08:36:00Z</cp:lastPrinted>
  <dcterms:created xsi:type="dcterms:W3CDTF">2014-11-17T10:16:00Z</dcterms:created>
  <dcterms:modified xsi:type="dcterms:W3CDTF">2014-11-17T10:16:00Z</dcterms:modified>
</cp:coreProperties>
</file>